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9E" w:rsidRDefault="00583003" w:rsidP="00CA679E">
      <w:pPr>
        <w:pStyle w:val="1"/>
        <w:spacing w:before="68"/>
        <w:ind w:right="193"/>
      </w:pPr>
      <w:r>
        <w:t>П</w:t>
      </w:r>
      <w:r w:rsidR="00CA679E">
        <w:t xml:space="preserve">амятка о порядке проведения итогового сочинения (изложения) для ознакомления обучающихся и их родителей (законных </w:t>
      </w:r>
      <w:r w:rsidR="00CA679E">
        <w:rPr>
          <w:spacing w:val="-2"/>
        </w:rPr>
        <w:t>представителей)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109"/>
        </w:tabs>
        <w:spacing w:before="267"/>
        <w:ind w:right="191" w:firstLine="708"/>
        <w:jc w:val="both"/>
        <w:rPr>
          <w:sz w:val="28"/>
          <w:szCs w:val="28"/>
        </w:rPr>
      </w:pPr>
      <w:r w:rsidRPr="004D1BC4">
        <w:rPr>
          <w:sz w:val="28"/>
          <w:szCs w:val="28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080"/>
        </w:tabs>
        <w:spacing w:before="1"/>
        <w:ind w:left="1080" w:hanging="258"/>
        <w:jc w:val="both"/>
        <w:rPr>
          <w:sz w:val="28"/>
          <w:szCs w:val="28"/>
        </w:rPr>
      </w:pPr>
      <w:r w:rsidRPr="004D1BC4">
        <w:rPr>
          <w:sz w:val="28"/>
          <w:szCs w:val="28"/>
        </w:rPr>
        <w:t>Изложение</w:t>
      </w:r>
      <w:r w:rsidRPr="004D1BC4">
        <w:rPr>
          <w:spacing w:val="-12"/>
          <w:sz w:val="28"/>
          <w:szCs w:val="28"/>
        </w:rPr>
        <w:t xml:space="preserve"> </w:t>
      </w:r>
      <w:r w:rsidRPr="004D1BC4">
        <w:rPr>
          <w:sz w:val="28"/>
          <w:szCs w:val="28"/>
        </w:rPr>
        <w:t>вправе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pacing w:val="-2"/>
          <w:sz w:val="28"/>
          <w:szCs w:val="28"/>
        </w:rPr>
        <w:t>писать:</w:t>
      </w:r>
    </w:p>
    <w:p w:rsidR="00CA679E" w:rsidRPr="004D1BC4" w:rsidRDefault="00CA679E" w:rsidP="004D1BC4">
      <w:pPr>
        <w:pStyle w:val="a3"/>
        <w:spacing w:before="44"/>
        <w:ind w:left="114" w:right="188"/>
        <w:rPr>
          <w:sz w:val="28"/>
          <w:szCs w:val="28"/>
        </w:rPr>
      </w:pPr>
      <w:r w:rsidRPr="004D1BC4">
        <w:rPr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 инвалиды и инвалиды;</w:t>
      </w:r>
    </w:p>
    <w:p w:rsidR="00CA679E" w:rsidRPr="004D1BC4" w:rsidRDefault="00CA679E" w:rsidP="004D1BC4">
      <w:pPr>
        <w:pStyle w:val="a3"/>
        <w:spacing w:before="1"/>
        <w:ind w:left="114" w:right="193"/>
        <w:rPr>
          <w:sz w:val="28"/>
          <w:szCs w:val="28"/>
        </w:rPr>
      </w:pPr>
      <w:r w:rsidRPr="004D1BC4">
        <w:rPr>
          <w:sz w:val="28"/>
          <w:szCs w:val="28"/>
        </w:rPr>
        <w:t>обучающиеся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в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специальных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учебно-воспитательных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учреждениях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закрытого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типа,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а также в учреждениях, исполняющих наказание в виде лишения свободы;</w:t>
      </w:r>
    </w:p>
    <w:p w:rsidR="00CA679E" w:rsidRPr="004D1BC4" w:rsidRDefault="00CA679E" w:rsidP="004D1BC4">
      <w:pPr>
        <w:pStyle w:val="a3"/>
        <w:ind w:left="114" w:right="192"/>
        <w:rPr>
          <w:sz w:val="28"/>
          <w:szCs w:val="28"/>
        </w:rPr>
      </w:pPr>
      <w:r w:rsidRPr="004D1BC4">
        <w:rPr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128"/>
        </w:tabs>
        <w:ind w:right="191" w:firstLine="708"/>
        <w:jc w:val="both"/>
        <w:rPr>
          <w:sz w:val="28"/>
          <w:szCs w:val="28"/>
        </w:rPr>
      </w:pPr>
      <w:r w:rsidRPr="004D1BC4">
        <w:rPr>
          <w:sz w:val="28"/>
          <w:szCs w:val="28"/>
        </w:rPr>
        <w:t>Итоговое сочинение (изложение) проводится в первую среду декабря последнего года обучения.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133"/>
        </w:tabs>
        <w:ind w:right="191" w:firstLine="708"/>
        <w:jc w:val="both"/>
        <w:rPr>
          <w:sz w:val="28"/>
          <w:szCs w:val="28"/>
        </w:rPr>
      </w:pPr>
      <w:r w:rsidRPr="004D1BC4">
        <w:rPr>
          <w:sz w:val="28"/>
          <w:szCs w:val="28"/>
        </w:rPr>
        <w:t>Обучающиеся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для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участия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в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итоговом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сочинении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(изложении)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подают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 xml:space="preserve">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 w:rsidRPr="004D1BC4">
        <w:rPr>
          <w:spacing w:val="-2"/>
          <w:sz w:val="28"/>
          <w:szCs w:val="28"/>
        </w:rPr>
        <w:t>образования.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128"/>
        </w:tabs>
        <w:ind w:right="186" w:firstLine="708"/>
        <w:jc w:val="both"/>
        <w:rPr>
          <w:sz w:val="28"/>
          <w:szCs w:val="28"/>
        </w:rPr>
      </w:pPr>
      <w:r w:rsidRPr="004D1BC4">
        <w:rPr>
          <w:sz w:val="28"/>
          <w:szCs w:val="28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 w:rsidRPr="004D1BC4">
        <w:rPr>
          <w:spacing w:val="-2"/>
          <w:sz w:val="28"/>
          <w:szCs w:val="28"/>
        </w:rPr>
        <w:t>ОИВ).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150"/>
        </w:tabs>
        <w:ind w:right="191" w:firstLine="708"/>
        <w:jc w:val="both"/>
        <w:rPr>
          <w:sz w:val="28"/>
          <w:szCs w:val="28"/>
        </w:rPr>
      </w:pPr>
      <w:r w:rsidRPr="004D1BC4">
        <w:rPr>
          <w:sz w:val="28"/>
          <w:szCs w:val="28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CA679E" w:rsidRPr="004D1BC4" w:rsidRDefault="00CA679E" w:rsidP="004D1BC4">
      <w:pPr>
        <w:pStyle w:val="a3"/>
        <w:ind w:left="114" w:right="191"/>
        <w:rPr>
          <w:sz w:val="28"/>
          <w:szCs w:val="28"/>
        </w:rPr>
      </w:pPr>
      <w:r w:rsidRPr="004D1BC4">
        <w:rPr>
          <w:sz w:val="28"/>
          <w:szCs w:val="28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080"/>
        </w:tabs>
        <w:ind w:left="1080" w:hanging="258"/>
        <w:jc w:val="both"/>
        <w:rPr>
          <w:sz w:val="28"/>
          <w:szCs w:val="28"/>
        </w:rPr>
      </w:pPr>
      <w:r w:rsidRPr="004D1BC4">
        <w:rPr>
          <w:sz w:val="28"/>
          <w:szCs w:val="28"/>
        </w:rPr>
        <w:t>Итоговое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сочинение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(изложение)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начинается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z w:val="28"/>
          <w:szCs w:val="28"/>
        </w:rPr>
        <w:t>в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10:00</w:t>
      </w:r>
      <w:r w:rsidRPr="004D1BC4">
        <w:rPr>
          <w:spacing w:val="-7"/>
          <w:sz w:val="28"/>
          <w:szCs w:val="28"/>
        </w:rPr>
        <w:t xml:space="preserve"> </w:t>
      </w:r>
      <w:r w:rsidRPr="004D1BC4">
        <w:rPr>
          <w:sz w:val="28"/>
          <w:szCs w:val="28"/>
        </w:rPr>
        <w:t>по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местному</w:t>
      </w:r>
      <w:r w:rsidRPr="004D1BC4">
        <w:rPr>
          <w:spacing w:val="-13"/>
          <w:sz w:val="28"/>
          <w:szCs w:val="28"/>
        </w:rPr>
        <w:t xml:space="preserve"> </w:t>
      </w:r>
      <w:r w:rsidRPr="004D1BC4">
        <w:rPr>
          <w:spacing w:val="-2"/>
          <w:sz w:val="28"/>
          <w:szCs w:val="28"/>
        </w:rPr>
        <w:t>времени.</w:t>
      </w:r>
    </w:p>
    <w:p w:rsidR="00CA679E" w:rsidRPr="004D1BC4" w:rsidRDefault="00CA679E" w:rsidP="004D1BC4">
      <w:pPr>
        <w:pStyle w:val="a5"/>
        <w:numPr>
          <w:ilvl w:val="0"/>
          <w:numId w:val="1"/>
        </w:numPr>
        <w:tabs>
          <w:tab w:val="left" w:pos="1239"/>
        </w:tabs>
        <w:spacing w:before="40"/>
        <w:ind w:right="189" w:firstLine="708"/>
        <w:jc w:val="both"/>
        <w:rPr>
          <w:sz w:val="28"/>
          <w:szCs w:val="28"/>
        </w:rPr>
      </w:pPr>
      <w:proofErr w:type="gramStart"/>
      <w:r w:rsidRPr="004D1BC4">
        <w:rPr>
          <w:sz w:val="28"/>
          <w:szCs w:val="28"/>
        </w:rPr>
        <w:t>Если</w:t>
      </w:r>
      <w:r w:rsidRPr="004D1BC4">
        <w:rPr>
          <w:spacing w:val="40"/>
          <w:sz w:val="28"/>
          <w:szCs w:val="28"/>
        </w:rPr>
        <w:t xml:space="preserve">  </w:t>
      </w:r>
      <w:r w:rsidRPr="004D1BC4">
        <w:rPr>
          <w:sz w:val="28"/>
          <w:szCs w:val="28"/>
        </w:rPr>
        <w:t>участник</w:t>
      </w:r>
      <w:proofErr w:type="gramEnd"/>
      <w:r w:rsidRPr="004D1BC4">
        <w:rPr>
          <w:spacing w:val="40"/>
          <w:sz w:val="28"/>
          <w:szCs w:val="28"/>
        </w:rPr>
        <w:t xml:space="preserve">  </w:t>
      </w:r>
      <w:r w:rsidRPr="004D1BC4">
        <w:rPr>
          <w:sz w:val="28"/>
          <w:szCs w:val="28"/>
        </w:rPr>
        <w:t>итогового</w:t>
      </w:r>
      <w:r w:rsidRPr="004D1BC4">
        <w:rPr>
          <w:spacing w:val="40"/>
          <w:sz w:val="28"/>
          <w:szCs w:val="28"/>
        </w:rPr>
        <w:t xml:space="preserve">  </w:t>
      </w:r>
      <w:r w:rsidRPr="004D1BC4">
        <w:rPr>
          <w:sz w:val="28"/>
          <w:szCs w:val="28"/>
        </w:rPr>
        <w:t>сочинения</w:t>
      </w:r>
      <w:r w:rsidRPr="004D1BC4">
        <w:rPr>
          <w:spacing w:val="40"/>
          <w:sz w:val="28"/>
          <w:szCs w:val="28"/>
        </w:rPr>
        <w:t xml:space="preserve">  </w:t>
      </w:r>
      <w:r w:rsidRPr="004D1BC4">
        <w:rPr>
          <w:sz w:val="28"/>
          <w:szCs w:val="28"/>
        </w:rPr>
        <w:t>(изложения)</w:t>
      </w:r>
      <w:r w:rsidRPr="004D1BC4">
        <w:rPr>
          <w:spacing w:val="40"/>
          <w:sz w:val="28"/>
          <w:szCs w:val="28"/>
        </w:rPr>
        <w:t xml:space="preserve">  </w:t>
      </w:r>
      <w:r w:rsidRPr="004D1BC4">
        <w:rPr>
          <w:sz w:val="28"/>
          <w:szCs w:val="28"/>
        </w:rPr>
        <w:t>опоздал,</w:t>
      </w:r>
      <w:r w:rsidRPr="004D1BC4">
        <w:rPr>
          <w:spacing w:val="40"/>
          <w:sz w:val="28"/>
          <w:szCs w:val="28"/>
        </w:rPr>
        <w:t xml:space="preserve">  </w:t>
      </w:r>
      <w:r w:rsidRPr="004D1BC4">
        <w:rPr>
          <w:sz w:val="28"/>
          <w:szCs w:val="28"/>
        </w:rPr>
        <w:t>он</w:t>
      </w:r>
      <w:r w:rsidRPr="004D1BC4">
        <w:rPr>
          <w:spacing w:val="40"/>
          <w:sz w:val="28"/>
          <w:szCs w:val="28"/>
        </w:rPr>
        <w:t xml:space="preserve">  </w:t>
      </w:r>
      <w:r w:rsidRPr="004D1BC4">
        <w:rPr>
          <w:sz w:val="28"/>
          <w:szCs w:val="28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комиссии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по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проведению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итогового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сочинения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(изложения),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не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продлевается.</w:t>
      </w:r>
    </w:p>
    <w:p w:rsidR="00CA679E" w:rsidRPr="004D1BC4" w:rsidRDefault="00CA679E" w:rsidP="004D1BC4">
      <w:pPr>
        <w:pStyle w:val="a3"/>
        <w:spacing w:before="6"/>
        <w:ind w:left="0" w:firstLine="0"/>
        <w:jc w:val="left"/>
        <w:rPr>
          <w:sz w:val="28"/>
          <w:szCs w:val="28"/>
        </w:rPr>
      </w:pPr>
      <w:r w:rsidRPr="004D1B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14690CE" wp14:editId="2B2DF6EB">
                <wp:simplePos x="0" y="0"/>
                <wp:positionH relativeFrom="page">
                  <wp:posOffset>466344</wp:posOffset>
                </wp:positionH>
                <wp:positionV relativeFrom="paragraph">
                  <wp:posOffset>114469</wp:posOffset>
                </wp:positionV>
                <wp:extent cx="1829435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C5989" id="Graphic 51" o:spid="_x0000_s1026" style="position:absolute;margin-left:36.7pt;margin-top:9pt;width:144.05pt;height:.6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679E" w:rsidRPr="004D1BC4" w:rsidRDefault="00CA679E" w:rsidP="004D1BC4">
      <w:pPr>
        <w:spacing w:before="109"/>
        <w:ind w:left="114" w:right="188" w:firstLine="708"/>
        <w:jc w:val="both"/>
        <w:rPr>
          <w:sz w:val="28"/>
          <w:szCs w:val="28"/>
        </w:rPr>
      </w:pPr>
      <w:r w:rsidRPr="004D1BC4">
        <w:rPr>
          <w:sz w:val="28"/>
          <w:szCs w:val="28"/>
          <w:vertAlign w:val="superscript"/>
        </w:rPr>
        <w:t>11</w:t>
      </w:r>
      <w:r w:rsidRPr="004D1BC4">
        <w:rPr>
          <w:sz w:val="28"/>
          <w:szCs w:val="28"/>
        </w:rPr>
        <w:t xml:space="preserve"> Данная Памятка может быть размещены на официальном сайте образовательной организации,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CA679E" w:rsidRPr="004D1BC4" w:rsidRDefault="00CA679E" w:rsidP="004D1BC4">
      <w:pPr>
        <w:jc w:val="both"/>
        <w:rPr>
          <w:sz w:val="28"/>
          <w:szCs w:val="28"/>
        </w:rPr>
        <w:sectPr w:rsidR="00CA679E" w:rsidRPr="004D1BC4">
          <w:pgSz w:w="11910" w:h="16840"/>
          <w:pgMar w:top="900" w:right="520" w:bottom="800" w:left="620" w:header="0" w:footer="607" w:gutter="0"/>
          <w:cols w:space="720"/>
        </w:sectPr>
      </w:pPr>
    </w:p>
    <w:p w:rsidR="00583003" w:rsidRPr="004D1BC4" w:rsidRDefault="00CA679E" w:rsidP="004D1BC4">
      <w:pPr>
        <w:pStyle w:val="a3"/>
        <w:spacing w:before="63"/>
        <w:ind w:left="-993" w:right="188" w:firstLine="0"/>
        <w:rPr>
          <w:spacing w:val="-2"/>
          <w:sz w:val="28"/>
          <w:szCs w:val="28"/>
        </w:rPr>
      </w:pPr>
      <w:r w:rsidRPr="004D1BC4">
        <w:rPr>
          <w:sz w:val="28"/>
          <w:szCs w:val="28"/>
        </w:rPr>
        <w:lastRenderedPageBreak/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 w:rsidRPr="004D1BC4">
        <w:rPr>
          <w:spacing w:val="-2"/>
          <w:sz w:val="28"/>
          <w:szCs w:val="28"/>
        </w:rPr>
        <w:t>(изложения).</w:t>
      </w:r>
    </w:p>
    <w:p w:rsidR="00CA679E" w:rsidRPr="004D1BC4" w:rsidRDefault="00583003" w:rsidP="004D1BC4">
      <w:pPr>
        <w:pStyle w:val="a3"/>
        <w:spacing w:before="63"/>
        <w:ind w:left="-993" w:right="188" w:firstLine="0"/>
        <w:rPr>
          <w:sz w:val="28"/>
          <w:szCs w:val="28"/>
        </w:rPr>
      </w:pPr>
      <w:r w:rsidRPr="004D1BC4">
        <w:rPr>
          <w:spacing w:val="-2"/>
          <w:sz w:val="28"/>
          <w:szCs w:val="28"/>
        </w:rPr>
        <w:t>9.</w:t>
      </w:r>
      <w:r w:rsidR="00CA679E" w:rsidRPr="004D1BC4">
        <w:rPr>
          <w:sz w:val="28"/>
          <w:szCs w:val="28"/>
        </w:rPr>
        <w:t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иметь документ, удостоверяющий личность.</w:t>
      </w:r>
    </w:p>
    <w:p w:rsidR="00583003" w:rsidRPr="004D1BC4" w:rsidRDefault="000B4E80" w:rsidP="004D1BC4">
      <w:pPr>
        <w:pStyle w:val="a5"/>
        <w:tabs>
          <w:tab w:val="left" w:pos="1210"/>
        </w:tabs>
        <w:ind w:left="-993" w:right="283" w:firstLine="0"/>
        <w:jc w:val="left"/>
        <w:rPr>
          <w:sz w:val="28"/>
          <w:szCs w:val="28"/>
        </w:rPr>
      </w:pPr>
      <w:r w:rsidRPr="004D1BC4">
        <w:rPr>
          <w:sz w:val="28"/>
          <w:szCs w:val="28"/>
        </w:rPr>
        <w:t xml:space="preserve">10. </w:t>
      </w:r>
      <w:r w:rsidR="00CA679E" w:rsidRPr="004D1BC4">
        <w:rPr>
          <w:sz w:val="28"/>
          <w:szCs w:val="28"/>
        </w:rPr>
        <w:t>Рекомендуется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взять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собой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на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сочинение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(изложение)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только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 xml:space="preserve">необходимые вещи: </w:t>
      </w:r>
    </w:p>
    <w:p w:rsidR="00583003" w:rsidRPr="004D1BC4" w:rsidRDefault="00CA679E" w:rsidP="004D1BC4">
      <w:pPr>
        <w:pStyle w:val="a5"/>
        <w:tabs>
          <w:tab w:val="left" w:pos="1210"/>
        </w:tabs>
        <w:ind w:left="-993" w:right="283" w:firstLine="0"/>
        <w:jc w:val="left"/>
        <w:rPr>
          <w:sz w:val="28"/>
          <w:szCs w:val="28"/>
        </w:rPr>
      </w:pPr>
      <w:r w:rsidRPr="004D1BC4">
        <w:rPr>
          <w:sz w:val="28"/>
          <w:szCs w:val="28"/>
        </w:rPr>
        <w:t>документ, удостоверяющий личность;</w:t>
      </w:r>
    </w:p>
    <w:p w:rsidR="00583003" w:rsidRPr="004D1BC4" w:rsidRDefault="00CA679E" w:rsidP="004D1BC4">
      <w:pPr>
        <w:pStyle w:val="a5"/>
        <w:tabs>
          <w:tab w:val="left" w:pos="1210"/>
        </w:tabs>
        <w:ind w:left="-993" w:right="283" w:firstLine="0"/>
        <w:jc w:val="left"/>
        <w:rPr>
          <w:sz w:val="28"/>
          <w:szCs w:val="28"/>
        </w:rPr>
      </w:pPr>
      <w:r w:rsidRPr="004D1BC4">
        <w:rPr>
          <w:sz w:val="28"/>
          <w:szCs w:val="28"/>
        </w:rPr>
        <w:t>ручка</w:t>
      </w:r>
      <w:r w:rsidRPr="004D1BC4">
        <w:rPr>
          <w:spacing w:val="-6"/>
          <w:sz w:val="28"/>
          <w:szCs w:val="28"/>
        </w:rPr>
        <w:t xml:space="preserve"> </w:t>
      </w:r>
      <w:r w:rsidRPr="004D1BC4">
        <w:rPr>
          <w:sz w:val="28"/>
          <w:szCs w:val="28"/>
        </w:rPr>
        <w:t>(</w:t>
      </w:r>
      <w:proofErr w:type="spellStart"/>
      <w:r w:rsidRPr="004D1BC4">
        <w:rPr>
          <w:sz w:val="28"/>
          <w:szCs w:val="28"/>
        </w:rPr>
        <w:t>гелевая</w:t>
      </w:r>
      <w:proofErr w:type="spellEnd"/>
      <w:r w:rsidRPr="004D1BC4">
        <w:rPr>
          <w:spacing w:val="-5"/>
          <w:sz w:val="28"/>
          <w:szCs w:val="28"/>
        </w:rPr>
        <w:t xml:space="preserve"> </w:t>
      </w:r>
      <w:r w:rsidRPr="004D1BC4">
        <w:rPr>
          <w:sz w:val="28"/>
          <w:szCs w:val="28"/>
        </w:rPr>
        <w:t>или</w:t>
      </w:r>
      <w:r w:rsidRPr="004D1BC4">
        <w:rPr>
          <w:spacing w:val="-6"/>
          <w:sz w:val="28"/>
          <w:szCs w:val="28"/>
        </w:rPr>
        <w:t xml:space="preserve"> </w:t>
      </w:r>
      <w:r w:rsidRPr="004D1BC4">
        <w:rPr>
          <w:sz w:val="28"/>
          <w:szCs w:val="28"/>
        </w:rPr>
        <w:t>капиллярная</w:t>
      </w:r>
      <w:r w:rsidRPr="004D1BC4">
        <w:rPr>
          <w:spacing w:val="-5"/>
          <w:sz w:val="28"/>
          <w:szCs w:val="28"/>
        </w:rPr>
        <w:t xml:space="preserve"> </w:t>
      </w:r>
      <w:r w:rsidRPr="004D1BC4">
        <w:rPr>
          <w:sz w:val="28"/>
          <w:szCs w:val="28"/>
        </w:rPr>
        <w:t>с</w:t>
      </w:r>
      <w:r w:rsidRPr="004D1BC4">
        <w:rPr>
          <w:spacing w:val="-6"/>
          <w:sz w:val="28"/>
          <w:szCs w:val="28"/>
        </w:rPr>
        <w:t xml:space="preserve"> </w:t>
      </w:r>
      <w:r w:rsidRPr="004D1BC4">
        <w:rPr>
          <w:sz w:val="28"/>
          <w:szCs w:val="28"/>
        </w:rPr>
        <w:t>чернилами</w:t>
      </w:r>
      <w:r w:rsidRPr="004D1BC4">
        <w:rPr>
          <w:spacing w:val="-6"/>
          <w:sz w:val="28"/>
          <w:szCs w:val="28"/>
        </w:rPr>
        <w:t xml:space="preserve"> </w:t>
      </w:r>
      <w:r w:rsidRPr="004D1BC4">
        <w:rPr>
          <w:sz w:val="28"/>
          <w:szCs w:val="28"/>
        </w:rPr>
        <w:t>черного</w:t>
      </w:r>
      <w:r w:rsidRPr="004D1BC4">
        <w:rPr>
          <w:spacing w:val="-6"/>
          <w:sz w:val="28"/>
          <w:szCs w:val="28"/>
        </w:rPr>
        <w:t xml:space="preserve"> </w:t>
      </w:r>
      <w:r w:rsidRPr="004D1BC4">
        <w:rPr>
          <w:sz w:val="28"/>
          <w:szCs w:val="28"/>
        </w:rPr>
        <w:t>цвета); лекарства (при необходимости);</w:t>
      </w:r>
    </w:p>
    <w:p w:rsidR="00583003" w:rsidRPr="004D1BC4" w:rsidRDefault="00CA679E" w:rsidP="004D1BC4">
      <w:pPr>
        <w:pStyle w:val="a5"/>
        <w:tabs>
          <w:tab w:val="left" w:pos="1210"/>
        </w:tabs>
        <w:ind w:left="-993" w:right="283" w:firstLine="0"/>
        <w:jc w:val="left"/>
        <w:rPr>
          <w:sz w:val="28"/>
          <w:szCs w:val="28"/>
        </w:rPr>
      </w:pPr>
      <w:r w:rsidRPr="004D1BC4">
        <w:rPr>
          <w:sz w:val="28"/>
          <w:szCs w:val="28"/>
        </w:rPr>
        <w:t xml:space="preserve">продукты питания для дополнительного приема пищи (перекус), </w:t>
      </w:r>
    </w:p>
    <w:p w:rsidR="00CA679E" w:rsidRPr="004D1BC4" w:rsidRDefault="00CA679E" w:rsidP="004D1BC4">
      <w:pPr>
        <w:pStyle w:val="a3"/>
        <w:ind w:left="-993" w:right="191" w:firstLine="0"/>
        <w:rPr>
          <w:sz w:val="28"/>
          <w:szCs w:val="28"/>
        </w:rPr>
      </w:pPr>
      <w:r w:rsidRPr="004D1BC4">
        <w:rPr>
          <w:sz w:val="28"/>
          <w:szCs w:val="28"/>
        </w:rPr>
        <w:t>бутилированная питьевая вода при условии, что упаковка указанных продуктов питания и воды, а также их потребление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не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будут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отвлекать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других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участников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итогового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сочинения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(изложения) от написания ими итогового сочинения (изложения) (при необходимости);</w:t>
      </w:r>
    </w:p>
    <w:p w:rsidR="00CA679E" w:rsidRPr="004D1BC4" w:rsidRDefault="00CA679E" w:rsidP="004D1BC4">
      <w:pPr>
        <w:pStyle w:val="a3"/>
        <w:ind w:left="-993" w:right="188" w:firstLine="0"/>
        <w:rPr>
          <w:sz w:val="28"/>
          <w:szCs w:val="28"/>
        </w:rPr>
      </w:pPr>
      <w:r w:rsidRPr="004D1BC4">
        <w:rPr>
          <w:sz w:val="28"/>
          <w:szCs w:val="28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0B4E80" w:rsidRPr="004D1BC4" w:rsidRDefault="00CA679E" w:rsidP="004D1BC4">
      <w:pPr>
        <w:pStyle w:val="a3"/>
        <w:ind w:left="-993" w:right="189"/>
        <w:rPr>
          <w:sz w:val="28"/>
          <w:szCs w:val="28"/>
        </w:rPr>
      </w:pPr>
      <w:r w:rsidRPr="004D1BC4">
        <w:rPr>
          <w:sz w:val="28"/>
          <w:szCs w:val="28"/>
        </w:rPr>
        <w:t>Иные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личные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вещи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участники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итогового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сочинения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(изложения)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обязаны</w:t>
      </w:r>
      <w:r w:rsidRPr="004D1BC4">
        <w:rPr>
          <w:spacing w:val="40"/>
          <w:sz w:val="28"/>
          <w:szCs w:val="28"/>
        </w:rPr>
        <w:t xml:space="preserve"> </w:t>
      </w:r>
      <w:r w:rsidRPr="004D1BC4">
        <w:rPr>
          <w:sz w:val="28"/>
          <w:szCs w:val="28"/>
        </w:rPr>
        <w:t>оставить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CA679E" w:rsidRPr="004D1BC4" w:rsidRDefault="000B4E80" w:rsidP="004D1BC4">
      <w:pPr>
        <w:pStyle w:val="a3"/>
        <w:ind w:left="-993" w:right="189" w:firstLine="0"/>
        <w:rPr>
          <w:sz w:val="28"/>
          <w:szCs w:val="28"/>
        </w:rPr>
      </w:pPr>
      <w:r w:rsidRPr="004D1BC4">
        <w:rPr>
          <w:sz w:val="28"/>
          <w:szCs w:val="28"/>
        </w:rPr>
        <w:t xml:space="preserve">11. </w:t>
      </w:r>
      <w:r w:rsidR="00CA679E" w:rsidRPr="004D1BC4">
        <w:rPr>
          <w:sz w:val="28"/>
          <w:szCs w:val="28"/>
        </w:rPr>
        <w:t>Во время проведения итогового сочинения (изложения) участникам итогового сочинения</w:t>
      </w:r>
      <w:r w:rsidR="00CA679E" w:rsidRPr="004D1BC4">
        <w:rPr>
          <w:spacing w:val="79"/>
          <w:w w:val="15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(изложения)</w:t>
      </w:r>
      <w:r w:rsidR="00CA679E" w:rsidRPr="004D1BC4">
        <w:rPr>
          <w:spacing w:val="80"/>
          <w:w w:val="15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выдадут</w:t>
      </w:r>
      <w:r w:rsidR="00CA679E" w:rsidRPr="004D1BC4">
        <w:rPr>
          <w:spacing w:val="80"/>
          <w:w w:val="15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черновики,</w:t>
      </w:r>
      <w:r w:rsidR="00CA679E" w:rsidRPr="004D1BC4">
        <w:rPr>
          <w:spacing w:val="78"/>
          <w:w w:val="15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бланки</w:t>
      </w:r>
      <w:r w:rsidR="00CA679E" w:rsidRPr="004D1BC4">
        <w:rPr>
          <w:spacing w:val="78"/>
          <w:w w:val="15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77"/>
          <w:w w:val="15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79"/>
          <w:w w:val="15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(изложения), а</w:t>
      </w:r>
      <w:r w:rsidR="00CA679E" w:rsidRPr="004D1BC4">
        <w:rPr>
          <w:spacing w:val="36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также</w:t>
      </w:r>
      <w:r w:rsidR="00CA679E" w:rsidRPr="004D1BC4">
        <w:rPr>
          <w:spacing w:val="36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орфографический</w:t>
      </w:r>
      <w:r w:rsidR="00CA679E" w:rsidRPr="004D1BC4">
        <w:rPr>
          <w:spacing w:val="37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словарь</w:t>
      </w:r>
      <w:r w:rsidR="00CA679E" w:rsidRPr="004D1BC4">
        <w:rPr>
          <w:spacing w:val="36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для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участников</w:t>
      </w:r>
      <w:r w:rsidR="00CA679E" w:rsidRPr="004D1BC4">
        <w:rPr>
          <w:spacing w:val="36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36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37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(орфографический и толковый словари для участников итогового изложения).</w:t>
      </w:r>
    </w:p>
    <w:p w:rsidR="000B4E80" w:rsidRPr="004D1BC4" w:rsidRDefault="00CA679E" w:rsidP="004D1BC4">
      <w:pPr>
        <w:pStyle w:val="a3"/>
        <w:ind w:left="0" w:firstLine="0"/>
        <w:rPr>
          <w:spacing w:val="-2"/>
          <w:sz w:val="28"/>
          <w:szCs w:val="28"/>
        </w:rPr>
      </w:pPr>
      <w:r w:rsidRPr="004D1BC4">
        <w:rPr>
          <w:sz w:val="28"/>
          <w:szCs w:val="28"/>
        </w:rPr>
        <w:t>Внимание!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z w:val="28"/>
          <w:szCs w:val="28"/>
        </w:rPr>
        <w:t>Черновики</w:t>
      </w:r>
      <w:r w:rsidRPr="004D1BC4">
        <w:rPr>
          <w:spacing w:val="-7"/>
          <w:sz w:val="28"/>
          <w:szCs w:val="28"/>
        </w:rPr>
        <w:t xml:space="preserve"> </w:t>
      </w:r>
      <w:r w:rsidRPr="004D1BC4">
        <w:rPr>
          <w:sz w:val="28"/>
          <w:szCs w:val="28"/>
        </w:rPr>
        <w:t>не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z w:val="28"/>
          <w:szCs w:val="28"/>
        </w:rPr>
        <w:t>проверяются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z w:val="28"/>
          <w:szCs w:val="28"/>
        </w:rPr>
        <w:t>и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z w:val="28"/>
          <w:szCs w:val="28"/>
        </w:rPr>
        <w:t>записи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в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z w:val="28"/>
          <w:szCs w:val="28"/>
        </w:rPr>
        <w:t>них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не</w:t>
      </w:r>
      <w:r w:rsidRPr="004D1BC4">
        <w:rPr>
          <w:spacing w:val="-4"/>
          <w:sz w:val="28"/>
          <w:szCs w:val="28"/>
        </w:rPr>
        <w:t xml:space="preserve"> </w:t>
      </w:r>
      <w:r w:rsidRPr="004D1BC4">
        <w:rPr>
          <w:sz w:val="28"/>
          <w:szCs w:val="28"/>
        </w:rPr>
        <w:t>учитываются</w:t>
      </w:r>
      <w:r w:rsidRPr="004D1BC4">
        <w:rPr>
          <w:spacing w:val="-9"/>
          <w:sz w:val="28"/>
          <w:szCs w:val="28"/>
        </w:rPr>
        <w:t xml:space="preserve"> </w:t>
      </w:r>
      <w:r w:rsidRPr="004D1BC4">
        <w:rPr>
          <w:sz w:val="28"/>
          <w:szCs w:val="28"/>
        </w:rPr>
        <w:t>при</w:t>
      </w:r>
      <w:r w:rsidRPr="004D1BC4">
        <w:rPr>
          <w:spacing w:val="-8"/>
          <w:sz w:val="28"/>
          <w:szCs w:val="28"/>
        </w:rPr>
        <w:t xml:space="preserve"> </w:t>
      </w:r>
      <w:r w:rsidRPr="004D1BC4">
        <w:rPr>
          <w:spacing w:val="-2"/>
          <w:sz w:val="28"/>
          <w:szCs w:val="28"/>
        </w:rPr>
        <w:t>проверке.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pacing w:val="-2"/>
          <w:sz w:val="28"/>
          <w:szCs w:val="28"/>
        </w:rPr>
        <w:t>12.</w:t>
      </w:r>
      <w:r w:rsidR="00CA679E" w:rsidRPr="004D1BC4">
        <w:rPr>
          <w:sz w:val="28"/>
          <w:szCs w:val="28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участникам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изложения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в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день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проведения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изложения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не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ранее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10:00 по местному времени.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13.</w:t>
      </w:r>
      <w:r w:rsidR="00CA679E" w:rsidRPr="004D1BC4">
        <w:rPr>
          <w:sz w:val="28"/>
          <w:szCs w:val="28"/>
        </w:rPr>
        <w:t>Продолжительность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выполнения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(изложения)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составляет 3 часа 55 минут (235 минут).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14.</w:t>
      </w:r>
      <w:r w:rsidR="00CA679E" w:rsidRPr="004D1BC4">
        <w:rPr>
          <w:sz w:val="28"/>
          <w:szCs w:val="28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CA679E" w:rsidRPr="004D1BC4">
        <w:rPr>
          <w:spacing w:val="77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ПМПК),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участников</w:t>
      </w:r>
      <w:r w:rsidR="00CA679E" w:rsidRPr="004D1BC4">
        <w:rPr>
          <w:spacing w:val="7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76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77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(изложения)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–</w:t>
      </w:r>
      <w:r w:rsidR="00CA679E" w:rsidRPr="004D1BC4">
        <w:rPr>
          <w:spacing w:val="7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 xml:space="preserve">детей-инвалидов и инвалидов (при предъявлении оригинала или надлежащим образом заверенной копии справки, подтверждающей инвалидность) </w:t>
      </w:r>
      <w:r w:rsidR="00CA679E" w:rsidRPr="004D1BC4">
        <w:rPr>
          <w:sz w:val="28"/>
          <w:szCs w:val="28"/>
        </w:rPr>
        <w:lastRenderedPageBreak/>
        <w:t>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15.</w:t>
      </w:r>
      <w:r w:rsidR="00CA679E" w:rsidRPr="004D1BC4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="00CA679E" w:rsidRPr="004D1BC4">
        <w:rPr>
          <w:spacing w:val="3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здоровья,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участников</w:t>
      </w:r>
      <w:r w:rsidR="00CA679E" w:rsidRPr="004D1BC4">
        <w:rPr>
          <w:spacing w:val="37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3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36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(изложения)</w:t>
      </w:r>
      <w:r w:rsidR="00CA679E" w:rsidRPr="004D1BC4">
        <w:rPr>
          <w:spacing w:val="38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–</w:t>
      </w:r>
      <w:r w:rsidR="00CA679E" w:rsidRPr="004D1BC4">
        <w:rPr>
          <w:spacing w:val="3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16.</w:t>
      </w:r>
      <w:r w:rsidR="00CA679E" w:rsidRPr="004D1BC4">
        <w:rPr>
          <w:sz w:val="28"/>
          <w:szCs w:val="28"/>
        </w:rPr>
        <w:t xml:space="preserve">Во время проведения итогового сочинения (изложения) участникам итогового </w:t>
      </w:r>
      <w:proofErr w:type="gramStart"/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(</w:t>
      </w:r>
      <w:proofErr w:type="gramEnd"/>
      <w:r w:rsidR="00CA679E" w:rsidRPr="004D1BC4">
        <w:rPr>
          <w:sz w:val="28"/>
          <w:szCs w:val="28"/>
        </w:rPr>
        <w:t>изложения)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запрещается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иметь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при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себе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средства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связи,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фото-,</w:t>
      </w:r>
      <w:r w:rsidR="00CA679E" w:rsidRPr="004D1BC4">
        <w:rPr>
          <w:spacing w:val="40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аудио- и</w:t>
      </w:r>
      <w:r w:rsidR="00CA679E" w:rsidRPr="004D1BC4">
        <w:rPr>
          <w:spacing w:val="2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видеоаппаратуру,</w:t>
      </w:r>
      <w:r w:rsidR="00CA679E" w:rsidRPr="004D1BC4">
        <w:rPr>
          <w:spacing w:val="27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справочные</w:t>
      </w:r>
      <w:r w:rsidR="00CA679E" w:rsidRPr="004D1BC4">
        <w:rPr>
          <w:spacing w:val="27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материалы,</w:t>
      </w:r>
      <w:r w:rsidR="00CA679E" w:rsidRPr="004D1BC4">
        <w:rPr>
          <w:spacing w:val="2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письменные</w:t>
      </w:r>
      <w:r w:rsidR="00CA679E" w:rsidRPr="004D1BC4">
        <w:rPr>
          <w:spacing w:val="2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заметки</w:t>
      </w:r>
      <w:r w:rsidR="00CA679E" w:rsidRPr="004D1BC4">
        <w:rPr>
          <w:spacing w:val="2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</w:t>
      </w:r>
      <w:r w:rsidR="00CA679E" w:rsidRPr="004D1BC4">
        <w:rPr>
          <w:spacing w:val="2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иные</w:t>
      </w:r>
      <w:r w:rsidR="00CA679E" w:rsidRPr="004D1BC4">
        <w:rPr>
          <w:spacing w:val="2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средства</w:t>
      </w:r>
      <w:r w:rsidR="00CA679E" w:rsidRPr="004D1BC4">
        <w:rPr>
          <w:spacing w:val="2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="00CA679E" w:rsidRPr="004D1BC4">
        <w:rPr>
          <w:spacing w:val="4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</w:t>
      </w:r>
      <w:proofErr w:type="gramStart"/>
      <w:r w:rsidR="00CA679E" w:rsidRPr="004D1BC4">
        <w:rPr>
          <w:sz w:val="28"/>
          <w:szCs w:val="28"/>
        </w:rPr>
        <w:t>изложения)</w:t>
      </w:r>
      <w:r w:rsidR="00CA679E" w:rsidRPr="004D1BC4">
        <w:rPr>
          <w:spacing w:val="71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членом</w:t>
      </w:r>
      <w:proofErr w:type="gramEnd"/>
      <w:r w:rsidR="00CA679E" w:rsidRPr="004D1BC4">
        <w:rPr>
          <w:spacing w:val="71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комиссии</w:t>
      </w:r>
      <w:r w:rsidR="00CA679E" w:rsidRPr="004D1BC4">
        <w:rPr>
          <w:spacing w:val="71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по</w:t>
      </w:r>
      <w:r w:rsidR="00CA679E" w:rsidRPr="004D1BC4">
        <w:rPr>
          <w:spacing w:val="71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проведению</w:t>
      </w:r>
      <w:r w:rsidR="00CA679E" w:rsidRPr="004D1BC4">
        <w:rPr>
          <w:spacing w:val="71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71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71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(изложения) в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образовательной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организации.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В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данном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случае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оформляется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соответствующий</w:t>
      </w:r>
      <w:r w:rsidR="00CA679E" w:rsidRPr="004D1BC4">
        <w:rPr>
          <w:spacing w:val="80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акт, на</w:t>
      </w:r>
      <w:r w:rsidR="00CA679E" w:rsidRPr="004D1BC4">
        <w:rPr>
          <w:spacing w:val="-2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основании</w:t>
      </w:r>
      <w:r w:rsidR="00CA679E" w:rsidRPr="004D1BC4">
        <w:rPr>
          <w:spacing w:val="-2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которого</w:t>
      </w:r>
      <w:r w:rsidR="00CA679E" w:rsidRPr="004D1BC4">
        <w:rPr>
          <w:spacing w:val="-3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педагогическим</w:t>
      </w:r>
      <w:r w:rsidR="00CA679E" w:rsidRPr="004D1BC4">
        <w:rPr>
          <w:spacing w:val="-3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советом</w:t>
      </w:r>
      <w:r w:rsidR="00CA679E" w:rsidRPr="004D1BC4">
        <w:rPr>
          <w:spacing w:val="-4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будет</w:t>
      </w:r>
      <w:r w:rsidR="00CA679E" w:rsidRPr="004D1BC4">
        <w:rPr>
          <w:spacing w:val="-3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принято</w:t>
      </w:r>
      <w:r w:rsidR="00CA679E" w:rsidRPr="004D1BC4">
        <w:rPr>
          <w:spacing w:val="-2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решение</w:t>
      </w:r>
      <w:r w:rsidR="00CA679E" w:rsidRPr="004D1BC4">
        <w:rPr>
          <w:spacing w:val="-2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о</w:t>
      </w:r>
      <w:r w:rsidR="00CA679E" w:rsidRPr="004D1BC4">
        <w:rPr>
          <w:spacing w:val="-3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повторном</w:t>
      </w:r>
      <w:r w:rsidR="00CA679E" w:rsidRPr="004D1BC4">
        <w:rPr>
          <w:spacing w:val="-1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допуске к написанию итогового сочинения (изложения) в дополнительные даты.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17.</w:t>
      </w:r>
      <w:r w:rsidR="00CA679E" w:rsidRPr="004D1BC4">
        <w:rPr>
          <w:sz w:val="28"/>
          <w:szCs w:val="28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</w:t>
      </w:r>
      <w:proofErr w:type="gramStart"/>
      <w:r w:rsidR="00CA679E" w:rsidRPr="004D1BC4">
        <w:rPr>
          <w:sz w:val="28"/>
          <w:szCs w:val="28"/>
        </w:rPr>
        <w:t>решение</w:t>
      </w:r>
      <w:r w:rsidR="00CA679E" w:rsidRPr="004D1BC4">
        <w:rPr>
          <w:spacing w:val="75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о</w:t>
      </w:r>
      <w:proofErr w:type="gramEnd"/>
      <w:r w:rsidR="00CA679E" w:rsidRPr="004D1BC4">
        <w:rPr>
          <w:spacing w:val="75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повторном</w:t>
      </w:r>
      <w:r w:rsidR="00CA679E" w:rsidRPr="004D1BC4">
        <w:rPr>
          <w:spacing w:val="75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допуске</w:t>
      </w:r>
      <w:r w:rsidR="00CA679E" w:rsidRPr="004D1BC4">
        <w:rPr>
          <w:spacing w:val="75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к</w:t>
      </w:r>
      <w:r w:rsidR="00CA679E" w:rsidRPr="004D1BC4">
        <w:rPr>
          <w:spacing w:val="74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написанию</w:t>
      </w:r>
      <w:r w:rsidR="00CA679E" w:rsidRPr="004D1BC4">
        <w:rPr>
          <w:spacing w:val="75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итогового</w:t>
      </w:r>
      <w:r w:rsidR="00CA679E" w:rsidRPr="004D1BC4">
        <w:rPr>
          <w:spacing w:val="75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сочинения</w:t>
      </w:r>
      <w:r w:rsidR="00CA679E" w:rsidRPr="004D1BC4">
        <w:rPr>
          <w:spacing w:val="75"/>
          <w:sz w:val="28"/>
          <w:szCs w:val="28"/>
        </w:rPr>
        <w:t xml:space="preserve">  </w:t>
      </w:r>
      <w:r w:rsidR="00CA679E" w:rsidRPr="004D1BC4">
        <w:rPr>
          <w:sz w:val="28"/>
          <w:szCs w:val="28"/>
        </w:rPr>
        <w:t>(изложения) в дополнительные даты.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18.</w:t>
      </w:r>
      <w:r w:rsidR="00CA679E" w:rsidRPr="004D1BC4">
        <w:rPr>
          <w:sz w:val="28"/>
          <w:szCs w:val="28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0B4E80" w:rsidRPr="004D1BC4" w:rsidRDefault="000B4E80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19.</w:t>
      </w:r>
      <w:r w:rsidR="00CA679E" w:rsidRPr="004D1BC4">
        <w:rPr>
          <w:sz w:val="28"/>
          <w:szCs w:val="28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0B4E80" w:rsidRPr="004D1BC4" w:rsidRDefault="00CA679E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обучающиеся и экстерны, получившие по итоговому сочинению (изложению) неудовлетворительный результат («незачет»);</w:t>
      </w:r>
      <w:r w:rsidR="000B4E80" w:rsidRPr="004D1BC4">
        <w:rPr>
          <w:sz w:val="28"/>
          <w:szCs w:val="28"/>
        </w:rPr>
        <w:t xml:space="preserve"> </w:t>
      </w:r>
    </w:p>
    <w:p w:rsidR="000B4E80" w:rsidRPr="004D1BC4" w:rsidRDefault="00CA679E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обучающиеся</w:t>
      </w:r>
      <w:r w:rsidRPr="004D1BC4">
        <w:rPr>
          <w:spacing w:val="-3"/>
          <w:sz w:val="28"/>
          <w:szCs w:val="28"/>
        </w:rPr>
        <w:t xml:space="preserve"> </w:t>
      </w:r>
      <w:r w:rsidRPr="004D1BC4">
        <w:rPr>
          <w:sz w:val="28"/>
          <w:szCs w:val="28"/>
        </w:rPr>
        <w:t>и</w:t>
      </w:r>
      <w:r w:rsidRPr="004D1BC4">
        <w:rPr>
          <w:spacing w:val="-3"/>
          <w:sz w:val="28"/>
          <w:szCs w:val="28"/>
        </w:rPr>
        <w:t xml:space="preserve"> </w:t>
      </w:r>
      <w:r w:rsidRPr="004D1BC4">
        <w:rPr>
          <w:sz w:val="28"/>
          <w:szCs w:val="28"/>
        </w:rPr>
        <w:t>экстерны,</w:t>
      </w:r>
      <w:r w:rsidRPr="004D1BC4">
        <w:rPr>
          <w:spacing w:val="-1"/>
          <w:sz w:val="28"/>
          <w:szCs w:val="28"/>
        </w:rPr>
        <w:t xml:space="preserve"> </w:t>
      </w:r>
      <w:r w:rsidRPr="004D1BC4">
        <w:rPr>
          <w:sz w:val="28"/>
          <w:szCs w:val="28"/>
        </w:rPr>
        <w:t>удаленные</w:t>
      </w:r>
      <w:r w:rsidRPr="004D1BC4">
        <w:rPr>
          <w:spacing w:val="-3"/>
          <w:sz w:val="28"/>
          <w:szCs w:val="28"/>
        </w:rPr>
        <w:t xml:space="preserve"> </w:t>
      </w:r>
      <w:r w:rsidRPr="004D1BC4">
        <w:rPr>
          <w:sz w:val="28"/>
          <w:szCs w:val="28"/>
        </w:rPr>
        <w:t>с</w:t>
      </w:r>
      <w:r w:rsidRPr="004D1BC4">
        <w:rPr>
          <w:spacing w:val="-3"/>
          <w:sz w:val="28"/>
          <w:szCs w:val="28"/>
        </w:rPr>
        <w:t xml:space="preserve"> </w:t>
      </w:r>
      <w:r w:rsidRPr="004D1BC4">
        <w:rPr>
          <w:sz w:val="28"/>
          <w:szCs w:val="28"/>
        </w:rPr>
        <w:t>итогового</w:t>
      </w:r>
      <w:r w:rsidRPr="004D1BC4">
        <w:rPr>
          <w:spacing w:val="-4"/>
          <w:sz w:val="28"/>
          <w:szCs w:val="28"/>
        </w:rPr>
        <w:t xml:space="preserve"> </w:t>
      </w:r>
      <w:r w:rsidRPr="004D1BC4">
        <w:rPr>
          <w:sz w:val="28"/>
          <w:szCs w:val="28"/>
        </w:rPr>
        <w:t>сочинения</w:t>
      </w:r>
      <w:r w:rsidRPr="004D1BC4">
        <w:rPr>
          <w:spacing w:val="-3"/>
          <w:sz w:val="28"/>
          <w:szCs w:val="28"/>
        </w:rPr>
        <w:t xml:space="preserve"> </w:t>
      </w:r>
      <w:r w:rsidRPr="004D1BC4">
        <w:rPr>
          <w:sz w:val="28"/>
          <w:szCs w:val="28"/>
        </w:rPr>
        <w:t>(изложения)</w:t>
      </w:r>
      <w:r w:rsidRPr="004D1BC4">
        <w:rPr>
          <w:spacing w:val="-3"/>
          <w:sz w:val="28"/>
          <w:szCs w:val="28"/>
        </w:rPr>
        <w:t xml:space="preserve"> </w:t>
      </w:r>
      <w:r w:rsidRPr="004D1BC4">
        <w:rPr>
          <w:sz w:val="28"/>
          <w:szCs w:val="28"/>
        </w:rPr>
        <w:t>за</w:t>
      </w:r>
      <w:r w:rsidRPr="004D1BC4">
        <w:rPr>
          <w:spacing w:val="-3"/>
          <w:sz w:val="28"/>
          <w:szCs w:val="28"/>
        </w:rPr>
        <w:t xml:space="preserve"> </w:t>
      </w:r>
      <w:r w:rsidRPr="004D1BC4">
        <w:rPr>
          <w:sz w:val="28"/>
          <w:szCs w:val="28"/>
        </w:rPr>
        <w:t>нарушение требований, установленных подпунктом 1 пункта 28 Порядка;</w:t>
      </w:r>
    </w:p>
    <w:p w:rsidR="000B4E80" w:rsidRPr="004D1BC4" w:rsidRDefault="00CA679E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обучающиеся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и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экстерны,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не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явившиеся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на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итоговое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сочинение</w:t>
      </w:r>
      <w:r w:rsidRPr="004D1BC4">
        <w:rPr>
          <w:spacing w:val="80"/>
          <w:w w:val="150"/>
          <w:sz w:val="28"/>
          <w:szCs w:val="28"/>
        </w:rPr>
        <w:t xml:space="preserve"> </w:t>
      </w:r>
      <w:r w:rsidRPr="004D1BC4">
        <w:rPr>
          <w:sz w:val="28"/>
          <w:szCs w:val="28"/>
        </w:rPr>
        <w:t>(изложение)</w:t>
      </w:r>
      <w:r w:rsidRPr="004D1BC4">
        <w:rPr>
          <w:spacing w:val="80"/>
          <w:sz w:val="28"/>
          <w:szCs w:val="28"/>
        </w:rPr>
        <w:t xml:space="preserve"> </w:t>
      </w:r>
      <w:r w:rsidRPr="004D1BC4">
        <w:rPr>
          <w:sz w:val="28"/>
          <w:szCs w:val="28"/>
        </w:rPr>
        <w:t xml:space="preserve">по уважительным причинам (болезнь или иные обстоятельства), подтвержденным </w:t>
      </w:r>
      <w:r w:rsidRPr="004D1BC4">
        <w:rPr>
          <w:spacing w:val="-2"/>
          <w:sz w:val="28"/>
          <w:szCs w:val="28"/>
        </w:rPr>
        <w:t>документально;</w:t>
      </w:r>
    </w:p>
    <w:p w:rsidR="00AB11B6" w:rsidRPr="004D1BC4" w:rsidRDefault="00CA679E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B11B6" w:rsidRPr="004D1BC4" w:rsidRDefault="00AB11B6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20.</w:t>
      </w:r>
      <w:r w:rsidR="00CA679E" w:rsidRPr="004D1BC4">
        <w:rPr>
          <w:sz w:val="28"/>
          <w:szCs w:val="28"/>
        </w:rPr>
        <w:t xml:space="preserve">Обучающиеся и экстерны, получившие по итоговому сочинению (изложению) </w:t>
      </w:r>
      <w:r w:rsidR="00CA679E" w:rsidRPr="004D1BC4">
        <w:rPr>
          <w:sz w:val="28"/>
          <w:szCs w:val="28"/>
        </w:rPr>
        <w:lastRenderedPageBreak/>
        <w:t>неудовлетворительный результат («незачет»), допускаются к участию в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4D1BC4" w:rsidRPr="004D1BC4" w:rsidRDefault="00AB11B6" w:rsidP="004D1BC4">
      <w:pPr>
        <w:pStyle w:val="a3"/>
        <w:ind w:left="-993" w:firstLine="0"/>
        <w:rPr>
          <w:sz w:val="28"/>
          <w:szCs w:val="28"/>
        </w:rPr>
      </w:pPr>
      <w:r w:rsidRPr="004D1BC4">
        <w:rPr>
          <w:sz w:val="28"/>
          <w:szCs w:val="28"/>
        </w:rPr>
        <w:t>21.</w:t>
      </w:r>
      <w:r w:rsidR="00CA679E" w:rsidRPr="004D1BC4">
        <w:rPr>
          <w:sz w:val="28"/>
          <w:szCs w:val="28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4D1BC4" w:rsidRPr="004D1BC4" w:rsidRDefault="00CA679E" w:rsidP="004D1BC4">
      <w:pPr>
        <w:pStyle w:val="a3"/>
        <w:ind w:left="-993" w:firstLine="993"/>
        <w:rPr>
          <w:sz w:val="28"/>
          <w:szCs w:val="28"/>
        </w:rPr>
      </w:pPr>
      <w:r w:rsidRPr="004D1BC4">
        <w:rPr>
          <w:sz w:val="28"/>
          <w:szCs w:val="28"/>
        </w:rPr>
        <w:t xml:space="preserve">Порядок подачи такого заявления и организации повторной проверки </w:t>
      </w:r>
    </w:p>
    <w:p w:rsidR="00AB11B6" w:rsidRPr="004D1BC4" w:rsidRDefault="00CA679E" w:rsidP="004D1BC4">
      <w:pPr>
        <w:pStyle w:val="a3"/>
        <w:spacing w:before="1"/>
        <w:ind w:left="-1134" w:right="196" w:firstLine="0"/>
        <w:rPr>
          <w:sz w:val="28"/>
          <w:szCs w:val="28"/>
        </w:rPr>
      </w:pPr>
      <w:r w:rsidRPr="004D1BC4">
        <w:rPr>
          <w:sz w:val="28"/>
          <w:szCs w:val="28"/>
        </w:rPr>
        <w:t>итогового сочинения (изложения) указанной категории обучающихся определяет ОИВ.</w:t>
      </w:r>
    </w:p>
    <w:p w:rsidR="00CA679E" w:rsidRPr="004D1BC4" w:rsidRDefault="00AB11B6" w:rsidP="004D1BC4">
      <w:pPr>
        <w:pStyle w:val="a3"/>
        <w:spacing w:before="1"/>
        <w:ind w:left="114" w:right="196" w:hanging="1107"/>
        <w:rPr>
          <w:sz w:val="28"/>
          <w:szCs w:val="28"/>
        </w:rPr>
      </w:pPr>
      <w:r w:rsidRPr="004D1BC4">
        <w:rPr>
          <w:sz w:val="28"/>
          <w:szCs w:val="28"/>
        </w:rPr>
        <w:t xml:space="preserve">22. </w:t>
      </w:r>
      <w:r w:rsidR="00CA679E" w:rsidRPr="004D1BC4">
        <w:rPr>
          <w:sz w:val="28"/>
          <w:szCs w:val="28"/>
        </w:rPr>
        <w:t>Итоговое</w:t>
      </w:r>
      <w:r w:rsidR="00CA679E" w:rsidRPr="004D1BC4">
        <w:rPr>
          <w:spacing w:val="-9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сочинение</w:t>
      </w:r>
      <w:r w:rsidR="00CA679E" w:rsidRPr="004D1BC4">
        <w:rPr>
          <w:spacing w:val="-8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(изложение)</w:t>
      </w:r>
      <w:r w:rsidR="00CA679E" w:rsidRPr="004D1BC4">
        <w:rPr>
          <w:spacing w:val="-9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как</w:t>
      </w:r>
      <w:r w:rsidR="00CA679E" w:rsidRPr="004D1BC4">
        <w:rPr>
          <w:spacing w:val="-9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допуск</w:t>
      </w:r>
      <w:r w:rsidR="00CA679E" w:rsidRPr="004D1BC4">
        <w:rPr>
          <w:spacing w:val="-8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к</w:t>
      </w:r>
      <w:r w:rsidR="00CA679E" w:rsidRPr="004D1BC4">
        <w:rPr>
          <w:spacing w:val="-9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ГИА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z w:val="28"/>
          <w:szCs w:val="28"/>
        </w:rPr>
        <w:t>действует</w:t>
      </w:r>
      <w:r w:rsidR="00CA679E" w:rsidRPr="004D1BC4">
        <w:rPr>
          <w:spacing w:val="-5"/>
          <w:sz w:val="28"/>
          <w:szCs w:val="28"/>
        </w:rPr>
        <w:t xml:space="preserve"> </w:t>
      </w:r>
      <w:r w:rsidR="00CA679E" w:rsidRPr="004D1BC4">
        <w:rPr>
          <w:spacing w:val="-2"/>
          <w:sz w:val="28"/>
          <w:szCs w:val="28"/>
        </w:rPr>
        <w:t>бессрочно.</w:t>
      </w:r>
    </w:p>
    <w:p w:rsidR="00CA679E" w:rsidRPr="004D1BC4" w:rsidRDefault="00CA679E" w:rsidP="004D1BC4">
      <w:pPr>
        <w:pStyle w:val="a3"/>
        <w:spacing w:before="79"/>
        <w:ind w:left="0" w:firstLine="0"/>
        <w:jc w:val="left"/>
        <w:rPr>
          <w:sz w:val="28"/>
          <w:szCs w:val="28"/>
        </w:rPr>
      </w:pPr>
    </w:p>
    <w:p w:rsidR="00AB11B6" w:rsidRPr="004D1BC4" w:rsidRDefault="00AB11B6" w:rsidP="004D1BC4">
      <w:pPr>
        <w:pStyle w:val="a3"/>
        <w:ind w:left="822" w:right="640" w:firstLine="0"/>
        <w:jc w:val="left"/>
        <w:rPr>
          <w:sz w:val="28"/>
          <w:szCs w:val="28"/>
        </w:rPr>
      </w:pPr>
    </w:p>
    <w:p w:rsidR="00CA679E" w:rsidRDefault="00CA679E" w:rsidP="00AB11B6">
      <w:pPr>
        <w:pStyle w:val="a3"/>
        <w:spacing w:line="480" w:lineRule="auto"/>
        <w:ind w:left="-851" w:right="640" w:firstLine="0"/>
        <w:jc w:val="left"/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>(-а): Участник итогового сочинения (изложения)</w:t>
      </w:r>
    </w:p>
    <w:p w:rsidR="00CA679E" w:rsidRDefault="00CA679E" w:rsidP="00AB11B6">
      <w:pPr>
        <w:tabs>
          <w:tab w:val="left" w:pos="2310"/>
          <w:tab w:val="left" w:pos="4611"/>
        </w:tabs>
        <w:rPr>
          <w:sz w:val="26"/>
        </w:rPr>
      </w:pPr>
      <w:r>
        <w:rPr>
          <w:sz w:val="26"/>
          <w:u w:val="single"/>
        </w:rPr>
        <w:tab/>
      </w:r>
      <w:r w:rsidR="00AB11B6">
        <w:rPr>
          <w:sz w:val="26"/>
          <w:u w:val="single"/>
        </w:rPr>
        <w:t xml:space="preserve">               </w:t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 w:rsidR="00AB11B6">
        <w:rPr>
          <w:sz w:val="26"/>
          <w:u w:val="single"/>
        </w:rPr>
        <w:t xml:space="preserve">                                     </w:t>
      </w:r>
      <w:r>
        <w:rPr>
          <w:spacing w:val="-10"/>
          <w:sz w:val="26"/>
        </w:rPr>
        <w:t>)</w:t>
      </w:r>
    </w:p>
    <w:p w:rsidR="00CA679E" w:rsidRDefault="00CA679E" w:rsidP="00CA679E">
      <w:pPr>
        <w:tabs>
          <w:tab w:val="left" w:pos="2428"/>
        </w:tabs>
        <w:ind w:left="1211"/>
        <w:rPr>
          <w:spacing w:val="-2"/>
        </w:rPr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11"/>
        </w:rPr>
        <w:t xml:space="preserve"> </w:t>
      </w:r>
      <w:r>
        <w:rPr>
          <w:spacing w:val="-2"/>
        </w:rPr>
        <w:t>подписи</w:t>
      </w:r>
    </w:p>
    <w:p w:rsidR="00AB11B6" w:rsidRDefault="00AB11B6" w:rsidP="00CA679E">
      <w:pPr>
        <w:tabs>
          <w:tab w:val="left" w:pos="2428"/>
        </w:tabs>
        <w:ind w:left="1211"/>
      </w:pPr>
    </w:p>
    <w:p w:rsidR="00CA679E" w:rsidRDefault="00CA679E" w:rsidP="00CA679E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 w:rsidR="00AB11B6">
        <w:rPr>
          <w:u w:val="single"/>
        </w:rPr>
        <w:t xml:space="preserve">              </w:t>
      </w:r>
      <w:r w:rsidR="00AB11B6" w:rsidRPr="00AB11B6">
        <w:softHyphen/>
      </w:r>
      <w:r w:rsidR="00AB11B6">
        <w:t xml:space="preserve"> </w:t>
      </w:r>
      <w:r w:rsidR="00AB11B6">
        <w:softHyphen/>
      </w:r>
      <w:r w:rsidR="00AB11B6">
        <w:softHyphen/>
      </w:r>
      <w:r w:rsidR="00AB11B6">
        <w:softHyphen/>
      </w:r>
      <w:r w:rsidR="00AB11B6">
        <w:softHyphen/>
      </w:r>
      <w:r w:rsidRPr="00AB11B6">
        <w:t>20</w:t>
      </w:r>
      <w:r>
        <w:rPr>
          <w:spacing w:val="52"/>
          <w:u w:val="single"/>
        </w:rPr>
        <w:t xml:space="preserve"> </w:t>
      </w:r>
      <w:r w:rsidR="00AB11B6">
        <w:rPr>
          <w:spacing w:val="52"/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spacing w:val="-5"/>
        </w:rPr>
        <w:t>г.</w:t>
      </w:r>
    </w:p>
    <w:p w:rsidR="00AB11B6" w:rsidRDefault="00AB11B6" w:rsidP="00AB11B6">
      <w:pPr>
        <w:pStyle w:val="a3"/>
        <w:jc w:val="left"/>
        <w:rPr>
          <w:sz w:val="22"/>
        </w:rPr>
      </w:pPr>
    </w:p>
    <w:p w:rsidR="00CA679E" w:rsidRDefault="00CA679E" w:rsidP="00AB11B6">
      <w:pPr>
        <w:pStyle w:val="a3"/>
        <w:ind w:hanging="1063"/>
        <w:jc w:val="left"/>
      </w:pPr>
      <w:r>
        <w:rPr>
          <w:spacing w:val="-2"/>
        </w:rPr>
        <w:t>Родитель/законный</w:t>
      </w:r>
      <w:r>
        <w:rPr>
          <w:spacing w:val="5"/>
        </w:rPr>
        <w:t xml:space="preserve"> </w:t>
      </w:r>
      <w:r>
        <w:rPr>
          <w:spacing w:val="-2"/>
        </w:rPr>
        <w:t>представитель</w:t>
      </w:r>
      <w:r>
        <w:rPr>
          <w:spacing w:val="9"/>
        </w:rPr>
        <w:t xml:space="preserve"> </w:t>
      </w:r>
      <w:r>
        <w:rPr>
          <w:spacing w:val="-2"/>
        </w:rPr>
        <w:t>участника</w:t>
      </w:r>
      <w:r>
        <w:rPr>
          <w:spacing w:val="5"/>
        </w:rPr>
        <w:t xml:space="preserve"> </w:t>
      </w:r>
      <w:r>
        <w:rPr>
          <w:spacing w:val="-2"/>
        </w:rPr>
        <w:t>итогового</w:t>
      </w:r>
      <w:r>
        <w:rPr>
          <w:spacing w:val="6"/>
        </w:rPr>
        <w:t xml:space="preserve"> </w:t>
      </w:r>
      <w:r>
        <w:rPr>
          <w:spacing w:val="-2"/>
        </w:rPr>
        <w:t>сочинения</w:t>
      </w:r>
      <w:r>
        <w:rPr>
          <w:spacing w:val="6"/>
        </w:rPr>
        <w:t xml:space="preserve"> </w:t>
      </w:r>
      <w:r>
        <w:rPr>
          <w:spacing w:val="-2"/>
        </w:rPr>
        <w:t>(изложения)</w:t>
      </w:r>
    </w:p>
    <w:p w:rsidR="00CA679E" w:rsidRDefault="00CA679E" w:rsidP="004D1BC4">
      <w:pPr>
        <w:tabs>
          <w:tab w:val="left" w:pos="2569"/>
          <w:tab w:val="left" w:pos="4870"/>
        </w:tabs>
        <w:spacing w:before="47"/>
        <w:rPr>
          <w:sz w:val="26"/>
        </w:rPr>
      </w:pPr>
      <w:bookmarkStart w:id="0" w:name="_GoBack"/>
      <w:bookmarkEnd w:id="0"/>
      <w:r>
        <w:rPr>
          <w:sz w:val="26"/>
          <w:u w:val="single"/>
        </w:rPr>
        <w:tab/>
      </w:r>
      <w:r w:rsidR="004D1BC4">
        <w:rPr>
          <w:sz w:val="26"/>
          <w:u w:val="single"/>
        </w:rPr>
        <w:t xml:space="preserve">          </w:t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 w:rsidR="004D1BC4">
        <w:rPr>
          <w:sz w:val="26"/>
          <w:u w:val="single"/>
        </w:rPr>
        <w:t xml:space="preserve">                                 </w:t>
      </w:r>
      <w:r>
        <w:rPr>
          <w:spacing w:val="-10"/>
          <w:sz w:val="26"/>
        </w:rPr>
        <w:t>)</w:t>
      </w:r>
    </w:p>
    <w:p w:rsidR="00CA679E" w:rsidRDefault="00CA679E" w:rsidP="00CA679E">
      <w:pPr>
        <w:tabs>
          <w:tab w:val="left" w:pos="2697"/>
        </w:tabs>
        <w:ind w:left="1209"/>
        <w:rPr>
          <w:spacing w:val="-2"/>
        </w:rPr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</w:t>
      </w:r>
    </w:p>
    <w:p w:rsidR="00AB11B6" w:rsidRDefault="00AB11B6" w:rsidP="00CA679E">
      <w:pPr>
        <w:tabs>
          <w:tab w:val="left" w:pos="2697"/>
        </w:tabs>
        <w:ind w:left="1209"/>
      </w:pPr>
    </w:p>
    <w:p w:rsidR="00CA679E" w:rsidRDefault="00CA679E" w:rsidP="00CA679E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 w:rsidR="00AB11B6">
        <w:rPr>
          <w:u w:val="single"/>
        </w:rPr>
        <w:t xml:space="preserve">              </w:t>
      </w:r>
      <w:r>
        <w:t>20</w:t>
      </w:r>
      <w:r>
        <w:rPr>
          <w:spacing w:val="52"/>
          <w:u w:val="single"/>
        </w:rPr>
        <w:t xml:space="preserve"> </w:t>
      </w:r>
      <w:r w:rsidR="00AB11B6">
        <w:rPr>
          <w:spacing w:val="52"/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spacing w:val="-5"/>
        </w:rPr>
        <w:t>г</w:t>
      </w:r>
      <w:bookmarkStart w:id="1" w:name="_bookmark25"/>
      <w:bookmarkEnd w:id="1"/>
      <w:r>
        <w:rPr>
          <w:spacing w:val="-5"/>
        </w:rPr>
        <w:t>.</w:t>
      </w:r>
    </w:p>
    <w:p w:rsidR="00D9519E" w:rsidRDefault="00D9519E"/>
    <w:sectPr w:rsidR="00D9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15E79"/>
    <w:multiLevelType w:val="hybridMultilevel"/>
    <w:tmpl w:val="089814B6"/>
    <w:lvl w:ilvl="0" w:tplc="EF5E822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C6E3D4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E7600F58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ED56C250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17FA29EE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1556C896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9DF6646A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D69E2104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16806C7C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3"/>
    <w:rsid w:val="000B4E80"/>
    <w:rsid w:val="004D1BC4"/>
    <w:rsid w:val="00583003"/>
    <w:rsid w:val="00667C43"/>
    <w:rsid w:val="009A032A"/>
    <w:rsid w:val="00AB11B6"/>
    <w:rsid w:val="00CA679E"/>
    <w:rsid w:val="00D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257A"/>
  <w15:chartTrackingRefBased/>
  <w15:docId w15:val="{908F0681-E4CA-4735-B24E-8C93501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6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679E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A679E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7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A679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A6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79E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A679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A679E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A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2024-10-30T07:01:00Z</dcterms:created>
  <dcterms:modified xsi:type="dcterms:W3CDTF">2024-10-30T09:43:00Z</dcterms:modified>
</cp:coreProperties>
</file>